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15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450" w:type="dxa"/>
          <w:left w:w="450" w:type="dxa"/>
          <w:bottom w:w="450" w:type="dxa"/>
          <w:right w:w="450" w:type="dxa"/>
        </w:tblCellMar>
        <w:tblLook w:val="04A0" w:firstRow="1" w:lastRow="0" w:firstColumn="1" w:lastColumn="0" w:noHBand="0" w:noVBand="1"/>
      </w:tblPr>
      <w:tblGrid>
        <w:gridCol w:w="909"/>
        <w:gridCol w:w="11"/>
        <w:gridCol w:w="915"/>
        <w:gridCol w:w="2268"/>
        <w:gridCol w:w="1418"/>
        <w:gridCol w:w="1275"/>
        <w:gridCol w:w="1276"/>
        <w:gridCol w:w="1134"/>
        <w:gridCol w:w="1134"/>
        <w:gridCol w:w="914"/>
        <w:gridCol w:w="1496"/>
        <w:gridCol w:w="1276"/>
        <w:gridCol w:w="1134"/>
        <w:gridCol w:w="992"/>
      </w:tblGrid>
      <w:tr w:rsidR="00B763FA" w:rsidRPr="00B763FA" w14:paraId="51E1AA2A" w14:textId="77777777" w:rsidTr="00466C3A">
        <w:trPr>
          <w:gridAfter w:val="12"/>
          <w:wAfter w:w="15232" w:type="dxa"/>
        </w:trPr>
        <w:tc>
          <w:tcPr>
            <w:tcW w:w="920" w:type="dxa"/>
            <w:gridSpan w:val="2"/>
            <w:shd w:val="clear" w:color="auto" w:fill="F9F9F9"/>
            <w:vAlign w:val="center"/>
            <w:hideMark/>
          </w:tcPr>
          <w:p w14:paraId="13196FC6" w14:textId="77777777" w:rsidR="00B763FA" w:rsidRPr="00B763FA" w:rsidRDefault="00B763FA" w:rsidP="00B76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C3A" w:rsidRPr="00466C3A" w14:paraId="0DF2D27C" w14:textId="77777777" w:rsidTr="00466C3A">
        <w:tc>
          <w:tcPr>
            <w:tcW w:w="909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949DFAD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926" w:type="dxa"/>
            <w:gridSpan w:val="2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216E890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Дат</w:t>
            </w:r>
            <w:bookmarkStart w:id="0" w:name="_GoBack"/>
            <w:bookmarkEnd w:id="0"/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а внесения сведений в реестр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3E48154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Полное наименование юридического лица (фамилия, имя, отчество (индивидуального предпринимателя), подавшего декларацию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0424305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Место нахождения (адрес) и место фактического осуществления деятельности юридического лица (индивидуального предпринимателя), подавшего декларацию</w:t>
            </w:r>
          </w:p>
        </w:tc>
        <w:tc>
          <w:tcPr>
            <w:tcW w:w="1275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911D694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ИНН юридического лица (индивидуального предпринимателя), подавшего декларацию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C61DBB6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ОГРН юридического лица (индивидуального предпринимателя), подавшего декларацию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13696FB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Индивидуальный номер рабочего места (аналогичных рабочих мест)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64AE80F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Профессия, должность, специальность работника (работников), занятых на данном (данных) рабочем месте (рабочих местах)</w:t>
            </w:r>
          </w:p>
        </w:tc>
        <w:tc>
          <w:tcPr>
            <w:tcW w:w="914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2B56F3A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Численность работников, занятых на данном (данных) рабочем месте (рабочих местах)</w:t>
            </w:r>
          </w:p>
        </w:tc>
        <w:tc>
          <w:tcPr>
            <w:tcW w:w="1496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578CD92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Наименование организации, проводившей специальную оценку условий труда, ее регистрационный номер в реестре организаций, уполномоченных на проведение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6736183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Реквизиты заключения эксперта организации, проводившей специальную оценку условий труда, явившегося основанием для подачи декларации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370A1A8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Срок действия декларации</w:t>
            </w:r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2F64CF3" w14:textId="77777777" w:rsidR="00B763FA" w:rsidRPr="00466C3A" w:rsidRDefault="00B763FA" w:rsidP="004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  <w:t>Дата прекращения действия декларации</w:t>
            </w:r>
          </w:p>
        </w:tc>
      </w:tr>
      <w:tr w:rsidR="00466C3A" w:rsidRPr="00466C3A" w14:paraId="639098A5" w14:textId="77777777" w:rsidTr="00466C3A">
        <w:tc>
          <w:tcPr>
            <w:tcW w:w="90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B54333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DFDB6F" w14:textId="3D849D4B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06.10.</w:t>
            </w:r>
            <w:r w:rsid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en-US" w:eastAsia="ru-RU"/>
              </w:rPr>
              <w:t xml:space="preserve"> </w:t>
            </w: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F21E59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МУНИЦИПАЛЬНОЕ БЮДЖЕТНОЕ УЧРЕЖДЕНИЕ "КОМПЛЕКСНЫЙ ЦЕНТР СОЦИАЛЬНОГО ОБСЛУЖИВАНИЯ НАСЕЛЕНИЯ" КОЛЫШЛЕЙСКОГО РАЙОНА ПЕНЗЕНСКОЙ ОБЛАСТИ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82FAE6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442830, Пензенская область, Колышлейский район, рабочий поселок Колышлей, площадь Ленина, 2</w:t>
            </w:r>
          </w:p>
        </w:tc>
        <w:tc>
          <w:tcPr>
            <w:tcW w:w="12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E016BB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5817002766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D4E138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1025800812366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D100A7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12E24F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заведующий отделением</w:t>
            </w:r>
          </w:p>
        </w:tc>
        <w:tc>
          <w:tcPr>
            <w:tcW w:w="9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80A9CC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FEBA52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ООО "Эксперт- Сервис"</w:t>
            </w: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br/>
              <w:t>119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3EB301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заключения эксперта от 19.08.2021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6617B0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66C3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15.09.2026</w:t>
            </w:r>
          </w:p>
        </w:tc>
        <w:tc>
          <w:tcPr>
            <w:tcW w:w="992" w:type="dxa"/>
            <w:shd w:val="clear" w:color="auto" w:fill="F9F9F9"/>
            <w:vAlign w:val="center"/>
            <w:hideMark/>
          </w:tcPr>
          <w:p w14:paraId="11A78B1D" w14:textId="77777777" w:rsidR="00B763FA" w:rsidRPr="00466C3A" w:rsidRDefault="00B763FA" w:rsidP="004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D3CEC3A" w14:textId="77777777" w:rsidR="000347D7" w:rsidRPr="00466C3A" w:rsidRDefault="000347D7">
      <w:pPr>
        <w:rPr>
          <w:rFonts w:ascii="Times New Roman" w:hAnsi="Times New Roman" w:cs="Times New Roman"/>
          <w:sz w:val="14"/>
          <w:szCs w:val="14"/>
        </w:rPr>
      </w:pPr>
    </w:p>
    <w:sectPr w:rsidR="000347D7" w:rsidRPr="00466C3A" w:rsidSect="00B763F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3FA"/>
    <w:rsid w:val="000347D7"/>
    <w:rsid w:val="00466C3A"/>
    <w:rsid w:val="00B7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4F90"/>
  <w15:chartTrackingRefBased/>
  <w15:docId w15:val="{CC3F9FEE-DAA7-4A11-B583-1B85472F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0A375-0B2D-4145-9BA2-1807E875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2022-01-25T12:54:00Z</dcterms:created>
  <dcterms:modified xsi:type="dcterms:W3CDTF">2022-01-25T13:09:00Z</dcterms:modified>
</cp:coreProperties>
</file>